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F76A" w14:textId="4A3F3226" w:rsidR="000D3803" w:rsidRPr="00EB36BF" w:rsidRDefault="006A4203" w:rsidP="000D3803">
      <w:pPr>
        <w:spacing w:line="360" w:lineRule="auto"/>
        <w:jc w:val="both"/>
        <w:rPr>
          <w:rFonts w:ascii="Arial" w:hAnsi="Arial" w:cs="Arial"/>
          <w:sz w:val="40"/>
          <w:szCs w:val="40"/>
        </w:rPr>
      </w:pPr>
      <w:r>
        <w:rPr>
          <w:rFonts w:ascii="Arial" w:hAnsi="Arial"/>
          <w:sz w:val="40"/>
        </w:rPr>
        <w:t>New: LION V 6040</w:t>
      </w:r>
    </w:p>
    <w:p w14:paraId="3D0E3F00" w14:textId="610DA264" w:rsidR="000D3803" w:rsidRPr="006D1C9C" w:rsidRDefault="00AE48B7" w:rsidP="000D3803">
      <w:pPr>
        <w:spacing w:line="360" w:lineRule="auto"/>
        <w:jc w:val="both"/>
        <w:rPr>
          <w:rFonts w:ascii="Arial" w:hAnsi="Arial" w:cs="Arial"/>
          <w:sz w:val="36"/>
          <w:szCs w:val="36"/>
        </w:rPr>
      </w:pPr>
      <w:r>
        <w:rPr>
          <w:rFonts w:ascii="Arial" w:hAnsi="Arial"/>
          <w:sz w:val="36"/>
        </w:rPr>
        <w:t>Pöttinger adds 6.0 m model to medium weight folding power harrows</w:t>
      </w:r>
    </w:p>
    <w:p w14:paraId="7B8C2F55" w14:textId="1E2F64EF" w:rsidR="004C46B6" w:rsidRDefault="5D761E04" w:rsidP="547C2307">
      <w:pPr>
        <w:spacing w:line="360" w:lineRule="auto"/>
        <w:jc w:val="both"/>
        <w:rPr>
          <w:rFonts w:ascii="Arial" w:hAnsi="Arial" w:cs="Arial"/>
          <w:color w:val="000000" w:themeColor="text1"/>
        </w:rPr>
      </w:pPr>
      <w:r>
        <w:rPr>
          <w:rFonts w:ascii="Arial" w:hAnsi="Arial"/>
          <w:color w:val="000000" w:themeColor="text1"/>
        </w:rPr>
        <w:t xml:space="preserve">This power harrow range featuring the folding LION V series is designed for tractors up to 320 hp. What's new is that Pöttinger - the arable farming specialist – is expanding the series up to a working width of 6.0 m. The speed of the rotors can be matched to the site-specific conditions. </w:t>
      </w:r>
    </w:p>
    <w:p w14:paraId="2A101DC2" w14:textId="77777777" w:rsidR="00D0041E" w:rsidRPr="003D4DC2" w:rsidRDefault="00D0041E" w:rsidP="547C2307">
      <w:pPr>
        <w:spacing w:line="360" w:lineRule="auto"/>
        <w:jc w:val="both"/>
        <w:rPr>
          <w:rFonts w:ascii="Arial" w:hAnsi="Arial" w:cs="Arial"/>
          <w:lang w:val="en-US" w:eastAsia="de-DE"/>
        </w:rPr>
      </w:pPr>
    </w:p>
    <w:p w14:paraId="69686D7F" w14:textId="77DEC8F7" w:rsidR="5D761E04" w:rsidRDefault="15365A76" w:rsidP="547C2307">
      <w:pPr>
        <w:spacing w:line="360" w:lineRule="auto"/>
        <w:jc w:val="both"/>
        <w:rPr>
          <w:rFonts w:ascii="Arial" w:hAnsi="Arial" w:cs="Arial"/>
          <w:color w:val="000000" w:themeColor="text1"/>
        </w:rPr>
      </w:pPr>
      <w:r>
        <w:rPr>
          <w:rFonts w:ascii="Arial" w:hAnsi="Arial"/>
        </w:rPr>
        <w:t>LION V 4040, LION V, 5040 and LION V 6040 medium weight folding power harrows focus on the compactness of the machine and optimised weight distribution. These folding power harrows are designed to be operator friendly by providing a perfect overview of the entire machine to simplify monitoring and control.</w:t>
      </w:r>
    </w:p>
    <w:p w14:paraId="424FE7E0" w14:textId="77777777" w:rsidR="000D3803" w:rsidRPr="003D4DC2" w:rsidRDefault="000D3803" w:rsidP="000D3803">
      <w:pPr>
        <w:spacing w:line="360" w:lineRule="auto"/>
        <w:jc w:val="both"/>
        <w:rPr>
          <w:rFonts w:ascii="Arial" w:hAnsi="Arial" w:cs="Arial"/>
          <w:b/>
          <w:lang w:val="en-US" w:eastAsia="de-DE"/>
        </w:rPr>
      </w:pPr>
    </w:p>
    <w:p w14:paraId="0E7F44C2" w14:textId="77777777" w:rsidR="000D3803" w:rsidRPr="00D04EE1" w:rsidRDefault="000D3803" w:rsidP="000D3803">
      <w:pPr>
        <w:spacing w:line="360" w:lineRule="auto"/>
        <w:jc w:val="both"/>
        <w:rPr>
          <w:rFonts w:ascii="Arial" w:hAnsi="Arial" w:cs="Arial"/>
          <w:color w:val="000000" w:themeColor="text1"/>
        </w:rPr>
      </w:pPr>
      <w:r>
        <w:rPr>
          <w:rFonts w:ascii="Arial" w:hAnsi="Arial"/>
          <w:b/>
          <w:color w:val="000000" w:themeColor="text1"/>
        </w:rPr>
        <w:t>Short and compact design</w:t>
      </w:r>
    </w:p>
    <w:p w14:paraId="437D8BC9" w14:textId="333618F7" w:rsidR="000D3803" w:rsidRDefault="000D3803" w:rsidP="000D3803">
      <w:pPr>
        <w:spacing w:line="360" w:lineRule="auto"/>
        <w:jc w:val="both"/>
        <w:rPr>
          <w:rFonts w:ascii="Arial" w:hAnsi="Arial" w:cs="Arial"/>
          <w:color w:val="000000"/>
        </w:rPr>
      </w:pPr>
      <w:r>
        <w:rPr>
          <w:rFonts w:ascii="Arial" w:hAnsi="Arial"/>
          <w:color w:val="000000" w:themeColor="text1"/>
        </w:rPr>
        <w:t>Integrating the folding frame into the two power harrow beams makes the machine more compact and optimises weight distribution. The result is an extremely short and compact power harrow that is much shorter than any of its competitors. The centre of gravity is now closer to the rear axle and the weight acting on the front axle is noticeably more positive. Road transport is no problem because the LION V folds up to an outer width of 2.55 m.</w:t>
      </w:r>
    </w:p>
    <w:p w14:paraId="42687888" w14:textId="77777777" w:rsidR="000D3803" w:rsidRPr="003D4DC2" w:rsidRDefault="000D3803" w:rsidP="000D3803">
      <w:pPr>
        <w:spacing w:line="360" w:lineRule="auto"/>
        <w:jc w:val="both"/>
        <w:rPr>
          <w:rFonts w:ascii="Arial" w:hAnsi="Arial" w:cs="Arial"/>
          <w:color w:val="000000"/>
          <w:lang w:val="en-US" w:eastAsia="de-DE"/>
        </w:rPr>
      </w:pPr>
    </w:p>
    <w:p w14:paraId="3CE4E36E" w14:textId="4047BD08" w:rsidR="000D3803" w:rsidRPr="003D4DC2" w:rsidRDefault="000D3803" w:rsidP="000D3803">
      <w:pPr>
        <w:spacing w:line="360" w:lineRule="auto"/>
        <w:jc w:val="both"/>
        <w:rPr>
          <w:rFonts w:ascii="Arial" w:hAnsi="Arial" w:cs="Arial"/>
          <w:b/>
          <w:color w:val="000000"/>
        </w:rPr>
      </w:pPr>
      <w:bookmarkStart w:id="0" w:name="_Hlk45975795"/>
      <w:r w:rsidRPr="003D4DC2">
        <w:rPr>
          <w:rFonts w:ascii="Arial" w:hAnsi="Arial"/>
          <w:b/>
          <w:color w:val="000000"/>
        </w:rPr>
        <w:t>The solution for the toughest conditions</w:t>
      </w:r>
    </w:p>
    <w:p w14:paraId="09563D49" w14:textId="4D89F3AA" w:rsidR="00110FD8" w:rsidRPr="003D4DC2" w:rsidRDefault="71978EDB" w:rsidP="000D3803">
      <w:pPr>
        <w:spacing w:line="360" w:lineRule="auto"/>
        <w:jc w:val="both"/>
        <w:rPr>
          <w:rFonts w:ascii="Arial" w:hAnsi="Arial" w:cs="Arial"/>
          <w:color w:val="000000"/>
        </w:rPr>
      </w:pPr>
      <w:r w:rsidRPr="003D4DC2">
        <w:rPr>
          <w:rFonts w:ascii="Arial" w:hAnsi="Arial"/>
          <w:color w:val="000000" w:themeColor="text1"/>
        </w:rPr>
        <w:t>The new changeable speed gearbox offers a wide range of speeds. The LION V series is designed for PTO speeds between 540 and 1000 rpm. This ensures that the tractor always runs within its optimum performance range, and reliability is enhanced as a result. A high-capacity gearbox housing provides the necessary cooling.</w:t>
      </w:r>
    </w:p>
    <w:p w14:paraId="24FF3FA1" w14:textId="0667A271" w:rsidR="000D3803" w:rsidRPr="003D4DC2" w:rsidRDefault="00110FD8" w:rsidP="000D3803">
      <w:pPr>
        <w:spacing w:line="360" w:lineRule="auto"/>
        <w:jc w:val="both"/>
        <w:rPr>
          <w:rFonts w:ascii="Arial" w:hAnsi="Arial" w:cs="Arial"/>
          <w:color w:val="000000"/>
        </w:rPr>
      </w:pPr>
      <w:r w:rsidRPr="003D4DC2">
        <w:rPr>
          <w:rFonts w:ascii="Arial" w:hAnsi="Arial"/>
          <w:color w:val="000000" w:themeColor="text1"/>
        </w:rPr>
        <w:t>The rotor speeds vary between 342 and 415 rpm, to deliver perfect working results while reducing fuel consumption. The power harrow is approved for tractors up to 320 hp.</w:t>
      </w:r>
    </w:p>
    <w:p w14:paraId="6F38D5D5" w14:textId="4ECBB58B" w:rsidR="000D3803" w:rsidRPr="003D4DC2" w:rsidRDefault="000D3803" w:rsidP="000D3803">
      <w:pPr>
        <w:spacing w:line="360" w:lineRule="auto"/>
        <w:jc w:val="both"/>
        <w:rPr>
          <w:rFonts w:ascii="Arial" w:hAnsi="Arial" w:cs="Arial"/>
          <w:b/>
        </w:rPr>
      </w:pPr>
      <w:r w:rsidRPr="003D4DC2">
        <w:rPr>
          <w:rFonts w:ascii="Arial" w:hAnsi="Arial"/>
          <w:b/>
        </w:rPr>
        <w:t xml:space="preserve">Easy </w:t>
      </w:r>
      <w:bookmarkEnd w:id="0"/>
      <w:r w:rsidRPr="003D4DC2">
        <w:rPr>
          <w:rFonts w:ascii="Arial" w:hAnsi="Arial"/>
          <w:b/>
        </w:rPr>
        <w:t xml:space="preserve">machine adjustment </w:t>
      </w:r>
    </w:p>
    <w:p w14:paraId="72703E1E" w14:textId="10FD85D5" w:rsidR="000D3803" w:rsidRPr="003D4DC2" w:rsidRDefault="00110FD8" w:rsidP="000D3803">
      <w:pPr>
        <w:spacing w:line="360" w:lineRule="auto"/>
        <w:jc w:val="both"/>
        <w:rPr>
          <w:rFonts w:ascii="Arial" w:hAnsi="Arial" w:cs="Arial"/>
          <w:color w:val="000000"/>
        </w:rPr>
      </w:pPr>
      <w:r w:rsidRPr="003D4DC2">
        <w:rPr>
          <w:rFonts w:ascii="Arial" w:hAnsi="Arial"/>
          <w:color w:val="000000" w:themeColor="text1"/>
        </w:rPr>
        <w:lastRenderedPageBreak/>
        <w:t xml:space="preserve">Adjustments are made without the need for tools from the side of the machine, and an intuitive indicator scale acts as a guide. All that is needed is to pull out a lynch pin and adjust the control rod to set the working depth as required. This system allows the working depth to be adjusted at intervals of approx. one centimetre. Fully hydraulic working depth adjustment is also available as an option. </w:t>
      </w:r>
    </w:p>
    <w:p w14:paraId="570BFAE9" w14:textId="77777777" w:rsidR="000D3803" w:rsidRPr="003D4DC2" w:rsidRDefault="000D3803" w:rsidP="000D3803">
      <w:pPr>
        <w:spacing w:line="360" w:lineRule="auto"/>
        <w:jc w:val="both"/>
        <w:rPr>
          <w:rFonts w:ascii="Arial" w:hAnsi="Arial" w:cs="Arial"/>
          <w:color w:val="000000"/>
          <w:lang w:val="en-US" w:eastAsia="de-DE"/>
        </w:rPr>
      </w:pPr>
    </w:p>
    <w:p w14:paraId="01A599C9" w14:textId="77777777" w:rsidR="000D3803" w:rsidRPr="003D4DC2" w:rsidRDefault="000D3803" w:rsidP="000D3803">
      <w:pPr>
        <w:spacing w:line="360" w:lineRule="auto"/>
        <w:jc w:val="both"/>
        <w:rPr>
          <w:rFonts w:ascii="Arial" w:hAnsi="Arial" w:cs="Arial"/>
          <w:b/>
        </w:rPr>
      </w:pPr>
      <w:r w:rsidRPr="003D4DC2">
        <w:rPr>
          <w:rFonts w:ascii="Arial" w:hAnsi="Arial"/>
          <w:b/>
        </w:rPr>
        <w:t xml:space="preserve">Convenient levelling board linkage </w:t>
      </w:r>
    </w:p>
    <w:p w14:paraId="49095F07" w14:textId="1075C46F" w:rsidR="000D3803" w:rsidRPr="003D4DC2" w:rsidRDefault="000D3803" w:rsidP="000D3803">
      <w:pPr>
        <w:spacing w:line="360" w:lineRule="auto"/>
        <w:jc w:val="both"/>
        <w:rPr>
          <w:rFonts w:ascii="Arial" w:hAnsi="Arial" w:cs="Arial"/>
          <w:color w:val="000000"/>
        </w:rPr>
      </w:pPr>
      <w:r w:rsidRPr="003D4DC2">
        <w:rPr>
          <w:rFonts w:ascii="Arial" w:hAnsi="Arial"/>
          <w:color w:val="000000" w:themeColor="text1"/>
        </w:rPr>
        <w:t>An impressive and much appreciated advantage is offered by the levelling board, which is automatically height adjusted by the rear roller. This is completely independent of working depth adjustment. The levelling board is guided at a consistent pre-defined distance above the soil without changing its distance from the tines or its pre-set height. This patented solution creates the most level and uniform tilth structure for the seedbed, even in varying soil conditions.</w:t>
      </w:r>
    </w:p>
    <w:p w14:paraId="078F736D" w14:textId="77777777" w:rsidR="000D3803" w:rsidRPr="003D4DC2" w:rsidRDefault="000D3803" w:rsidP="000D3803">
      <w:pPr>
        <w:spacing w:line="360" w:lineRule="auto"/>
        <w:jc w:val="both"/>
        <w:rPr>
          <w:rFonts w:ascii="Arial" w:hAnsi="Arial" w:cs="Arial"/>
          <w:lang w:val="en-US" w:eastAsia="de-DE"/>
        </w:rPr>
      </w:pPr>
    </w:p>
    <w:p w14:paraId="254BE069" w14:textId="77777777" w:rsidR="000D3803" w:rsidRPr="003D4DC2" w:rsidRDefault="000D3803" w:rsidP="000D3803">
      <w:pPr>
        <w:spacing w:line="360" w:lineRule="auto"/>
        <w:jc w:val="both"/>
        <w:rPr>
          <w:rFonts w:ascii="Arial" w:hAnsi="Arial" w:cs="Arial"/>
          <w:b/>
          <w:color w:val="000000"/>
        </w:rPr>
      </w:pPr>
      <w:r w:rsidRPr="003D4DC2">
        <w:rPr>
          <w:rFonts w:ascii="Arial" w:hAnsi="Arial"/>
          <w:b/>
          <w:color w:val="000000"/>
        </w:rPr>
        <w:t>Choice of rollers for every type of soil</w:t>
      </w:r>
    </w:p>
    <w:p w14:paraId="6AECDE61" w14:textId="75E29936" w:rsidR="000D3803" w:rsidRPr="003D4DC2" w:rsidRDefault="000D3803" w:rsidP="000D3803">
      <w:pPr>
        <w:spacing w:line="360" w:lineRule="auto"/>
        <w:jc w:val="both"/>
        <w:rPr>
          <w:rFonts w:ascii="Arial" w:hAnsi="Arial" w:cs="Arial"/>
          <w:color w:val="000000"/>
        </w:rPr>
      </w:pPr>
      <w:r w:rsidRPr="003D4DC2">
        <w:rPr>
          <w:rFonts w:ascii="Arial" w:hAnsi="Arial"/>
        </w:rPr>
        <w:t>Seedbed preparation is concluded by one of a wide range of rear rollers.</w:t>
      </w:r>
      <w:r w:rsidRPr="003D4DC2">
        <w:rPr>
          <w:rFonts w:ascii="Arial" w:hAnsi="Arial"/>
          <w:color w:val="000000" w:themeColor="text1"/>
        </w:rPr>
        <w:t xml:space="preserve"> There is a choice of two tooth packer rollers and two prism packer rollers as well as a pack ring roller. On the tooth packer rollers and prism packer rollers there are two different diameters to chose from. The range has been extended to include a crumbling-packer roller for working widths of 5.0 m and 6.0 m.</w:t>
      </w:r>
    </w:p>
    <w:p w14:paraId="1C1C1EF5" w14:textId="77777777" w:rsidR="000D3803" w:rsidRPr="003D4DC2" w:rsidRDefault="000D3803" w:rsidP="000D3803">
      <w:pPr>
        <w:spacing w:line="360" w:lineRule="auto"/>
        <w:jc w:val="both"/>
        <w:rPr>
          <w:rFonts w:ascii="Arial" w:hAnsi="Arial" w:cs="Arial"/>
          <w:color w:val="000000"/>
          <w:lang w:val="en-US" w:eastAsia="de-DE"/>
        </w:rPr>
      </w:pPr>
    </w:p>
    <w:p w14:paraId="45DBD9FF" w14:textId="29A1EA1C" w:rsidR="003D2773" w:rsidRPr="003D4DC2" w:rsidRDefault="000D3803" w:rsidP="00D04EE1">
      <w:pPr>
        <w:spacing w:line="360" w:lineRule="auto"/>
        <w:jc w:val="both"/>
        <w:rPr>
          <w:rFonts w:ascii="Arial" w:hAnsi="Arial" w:cs="Arial"/>
          <w:color w:val="000000"/>
        </w:rPr>
      </w:pPr>
      <w:r w:rsidRPr="003D4DC2">
        <w:rPr>
          <w:rFonts w:ascii="Arial" w:hAnsi="Arial"/>
          <w:color w:val="000000"/>
        </w:rPr>
        <w:t>Combined with a Pöttinger AEROSEM FDD seed drill, this machine becomes a high output and cost effective combination delivering perfect sowing results. Featuring easy attachment to the tractor, this is the perfect solution for farmers with high specifications, for today and into the future.</w:t>
      </w:r>
    </w:p>
    <w:p w14:paraId="4B7253FB" w14:textId="77777777" w:rsidR="00007D1B" w:rsidRPr="003D4DC2" w:rsidRDefault="00007D1B">
      <w:pPr>
        <w:spacing w:after="160" w:line="259" w:lineRule="auto"/>
        <w:rPr>
          <w:rFonts w:ascii="Arial" w:hAnsi="Arial" w:cs="Arial"/>
          <w:color w:val="000000"/>
          <w:lang w:val="en-US" w:eastAsia="de-DE"/>
        </w:rPr>
      </w:pPr>
    </w:p>
    <w:p w14:paraId="0BAF7700" w14:textId="77777777" w:rsidR="00007D1B" w:rsidRPr="009D7C4F" w:rsidRDefault="00007D1B" w:rsidP="00007D1B">
      <w:pPr>
        <w:spacing w:line="360" w:lineRule="auto"/>
        <w:jc w:val="both"/>
        <w:rPr>
          <w:rFonts w:ascii="Arial" w:hAnsi="Arial" w:cs="Arial"/>
        </w:rPr>
      </w:pPr>
      <w:r w:rsidRPr="003D4DC2">
        <w:rPr>
          <w:rFonts w:ascii="Arial" w:hAnsi="Arial"/>
        </w:rPr>
        <w:t>At the same time as extending the medium weight LION V range, the heavy folding power harrows have been given a facelift. The new LION V 6030 MASTER with a working width of 6.0 m features all the latest updates.</w:t>
      </w:r>
    </w:p>
    <w:p w14:paraId="1E1DD243" w14:textId="31BD6FAF" w:rsidR="0075373E" w:rsidRDefault="0075373E">
      <w:pPr>
        <w:spacing w:after="160" w:line="259" w:lineRule="auto"/>
        <w:rPr>
          <w:rFonts w:ascii="Arial" w:hAnsi="Arial" w:cs="Arial"/>
          <w:color w:val="000000"/>
        </w:rPr>
      </w:pPr>
      <w:r>
        <w:br w:type="page"/>
      </w:r>
    </w:p>
    <w:p w14:paraId="132D50E7" w14:textId="77777777" w:rsidR="00327F94" w:rsidRPr="003D4DC2" w:rsidRDefault="00327F94" w:rsidP="00D04EE1">
      <w:pPr>
        <w:spacing w:line="360" w:lineRule="auto"/>
        <w:jc w:val="both"/>
        <w:rPr>
          <w:rFonts w:ascii="Arial" w:hAnsi="Arial" w:cs="Arial"/>
          <w:color w:val="000000"/>
          <w:lang w:val="en-US" w:eastAsia="de-DE"/>
        </w:rPr>
      </w:pPr>
    </w:p>
    <w:p w14:paraId="3A8ED562" w14:textId="27C1363A" w:rsidR="00327F94" w:rsidRDefault="00327F94" w:rsidP="00327F94">
      <w:pPr>
        <w:spacing w:line="360" w:lineRule="auto"/>
        <w:ind w:right="283"/>
        <w:rPr>
          <w:rFonts w:ascii="Arial" w:hAnsi="Arial"/>
          <w:b/>
        </w:rPr>
      </w:pPr>
      <w:r>
        <w:rPr>
          <w:rFonts w:ascii="Arial" w:hAnsi="Arial"/>
          <w:b/>
        </w:rPr>
        <w:t>Photo preview:</w:t>
      </w:r>
    </w:p>
    <w:tbl>
      <w:tblPr>
        <w:tblStyle w:val="Tabellenraster"/>
        <w:tblW w:w="0" w:type="auto"/>
        <w:tblLook w:val="04A0" w:firstRow="1" w:lastRow="0" w:firstColumn="1" w:lastColumn="0" w:noHBand="0" w:noVBand="1"/>
      </w:tblPr>
      <w:tblGrid>
        <w:gridCol w:w="4531"/>
        <w:gridCol w:w="4531"/>
      </w:tblGrid>
      <w:tr w:rsidR="00CA5F6C" w14:paraId="376F4F39" w14:textId="77777777" w:rsidTr="008A769B">
        <w:tc>
          <w:tcPr>
            <w:tcW w:w="4575" w:type="dxa"/>
          </w:tcPr>
          <w:p w14:paraId="7285545B" w14:textId="77777777" w:rsidR="00CA5F6C" w:rsidRDefault="00CA5F6C" w:rsidP="008A769B">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59264" behindDoc="0" locked="0" layoutInCell="1" allowOverlap="1" wp14:anchorId="6AA9A3A0" wp14:editId="08F712C3">
                  <wp:simplePos x="0" y="0"/>
                  <wp:positionH relativeFrom="column">
                    <wp:posOffset>500591</wp:posOffset>
                  </wp:positionH>
                  <wp:positionV relativeFrom="paragraph">
                    <wp:posOffset>171027</wp:posOffset>
                  </wp:positionV>
                  <wp:extent cx="1752600" cy="1168400"/>
                  <wp:effectExtent l="0" t="0" r="0" b="0"/>
                  <wp:wrapNone/>
                  <wp:docPr id="1798528411" name="Grafik 1" descr="Ein Bild, das draußen, Landwirtschaftstechnik,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28411" name="Grafik 1" descr="Ein Bild, das draußen, Landwirtschaftstechnik, Himmel, Gras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2600" cy="1168400"/>
                          </a:xfrm>
                          <a:prstGeom prst="rect">
                            <a:avLst/>
                          </a:prstGeom>
                          <a:noFill/>
                          <a:ln>
                            <a:noFill/>
                          </a:ln>
                        </pic:spPr>
                      </pic:pic>
                    </a:graphicData>
                  </a:graphic>
                </wp:anchor>
              </w:drawing>
            </w:r>
          </w:p>
          <w:p w14:paraId="00020C97" w14:textId="77777777" w:rsidR="00CA5F6C" w:rsidRDefault="00CA5F6C" w:rsidP="008A769B">
            <w:pPr>
              <w:autoSpaceDE w:val="0"/>
              <w:autoSpaceDN w:val="0"/>
              <w:adjustRightInd w:val="0"/>
              <w:spacing w:line="360" w:lineRule="auto"/>
              <w:ind w:right="283"/>
              <w:rPr>
                <w:rFonts w:ascii="Arial" w:hAnsi="Arial" w:cs="Arial"/>
                <w:b/>
                <w:lang w:val="it-IT"/>
              </w:rPr>
            </w:pPr>
          </w:p>
          <w:p w14:paraId="69A9B520" w14:textId="77777777" w:rsidR="00CA5F6C" w:rsidRDefault="00CA5F6C" w:rsidP="008A769B">
            <w:pPr>
              <w:autoSpaceDE w:val="0"/>
              <w:autoSpaceDN w:val="0"/>
              <w:adjustRightInd w:val="0"/>
              <w:spacing w:line="360" w:lineRule="auto"/>
              <w:ind w:right="283"/>
              <w:rPr>
                <w:rFonts w:ascii="Arial" w:hAnsi="Arial" w:cs="Arial"/>
                <w:b/>
                <w:lang w:val="it-IT"/>
              </w:rPr>
            </w:pPr>
          </w:p>
          <w:p w14:paraId="2E967647" w14:textId="77777777" w:rsidR="00CA5F6C" w:rsidRDefault="00CA5F6C" w:rsidP="008A769B">
            <w:pPr>
              <w:autoSpaceDE w:val="0"/>
              <w:autoSpaceDN w:val="0"/>
              <w:adjustRightInd w:val="0"/>
              <w:spacing w:line="360" w:lineRule="auto"/>
              <w:ind w:right="283"/>
              <w:rPr>
                <w:rFonts w:ascii="Arial" w:hAnsi="Arial" w:cs="Arial"/>
                <w:b/>
                <w:lang w:val="it-IT"/>
              </w:rPr>
            </w:pPr>
          </w:p>
          <w:p w14:paraId="5D44477A" w14:textId="77777777" w:rsidR="00CA5F6C" w:rsidRDefault="00CA5F6C" w:rsidP="008A769B">
            <w:pPr>
              <w:autoSpaceDE w:val="0"/>
              <w:autoSpaceDN w:val="0"/>
              <w:adjustRightInd w:val="0"/>
              <w:spacing w:line="360" w:lineRule="auto"/>
              <w:ind w:right="283"/>
              <w:rPr>
                <w:rFonts w:ascii="Arial" w:hAnsi="Arial" w:cs="Arial"/>
                <w:b/>
                <w:lang w:val="it-IT"/>
              </w:rPr>
            </w:pPr>
          </w:p>
          <w:p w14:paraId="1F76EA50" w14:textId="77777777" w:rsidR="00CA5F6C" w:rsidRDefault="00CA5F6C" w:rsidP="008A769B">
            <w:pPr>
              <w:autoSpaceDE w:val="0"/>
              <w:autoSpaceDN w:val="0"/>
              <w:adjustRightInd w:val="0"/>
              <w:spacing w:line="360" w:lineRule="auto"/>
              <w:ind w:right="283"/>
              <w:rPr>
                <w:rFonts w:ascii="Arial" w:hAnsi="Arial" w:cs="Arial"/>
                <w:b/>
                <w:lang w:val="it-IT"/>
              </w:rPr>
            </w:pPr>
          </w:p>
        </w:tc>
        <w:tc>
          <w:tcPr>
            <w:tcW w:w="4487" w:type="dxa"/>
          </w:tcPr>
          <w:p w14:paraId="3007D47B" w14:textId="77777777" w:rsidR="00CA5F6C" w:rsidRDefault="00CA5F6C" w:rsidP="008A769B">
            <w:pPr>
              <w:autoSpaceDE w:val="0"/>
              <w:autoSpaceDN w:val="0"/>
              <w:adjustRightInd w:val="0"/>
              <w:spacing w:line="360" w:lineRule="auto"/>
              <w:ind w:right="283"/>
              <w:rPr>
                <w:rFonts w:ascii="Arial" w:hAnsi="Arial" w:cs="Arial"/>
                <w:b/>
                <w:lang w:val="it-IT"/>
              </w:rPr>
            </w:pPr>
            <w:r>
              <w:rPr>
                <w:noProof/>
              </w:rPr>
              <w:drawing>
                <wp:anchor distT="0" distB="0" distL="114300" distR="114300" simplePos="0" relativeHeight="251660288" behindDoc="0" locked="0" layoutInCell="1" allowOverlap="1" wp14:anchorId="099769F5" wp14:editId="10C88871">
                  <wp:simplePos x="0" y="0"/>
                  <wp:positionH relativeFrom="column">
                    <wp:posOffset>526203</wp:posOffset>
                  </wp:positionH>
                  <wp:positionV relativeFrom="paragraph">
                    <wp:posOffset>171661</wp:posOffset>
                  </wp:positionV>
                  <wp:extent cx="1778000" cy="1185333"/>
                  <wp:effectExtent l="0" t="0" r="0" b="0"/>
                  <wp:wrapNone/>
                  <wp:docPr id="748963453" name="Grafik 2" descr="Ein Bild, das draußen, Landwirtschaftstechnik, Himmel, Gra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963453" name="Grafik 2" descr="Ein Bild, das draußen, Landwirtschaftstechnik, Himmel, Gras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1185333"/>
                          </a:xfrm>
                          <a:prstGeom prst="rect">
                            <a:avLst/>
                          </a:prstGeom>
                          <a:noFill/>
                          <a:ln>
                            <a:noFill/>
                          </a:ln>
                        </pic:spPr>
                      </pic:pic>
                    </a:graphicData>
                  </a:graphic>
                </wp:anchor>
              </w:drawing>
            </w:r>
          </w:p>
        </w:tc>
      </w:tr>
      <w:tr w:rsidR="00CA5F6C" w:rsidRPr="00CA5F6C" w14:paraId="304FB185" w14:textId="77777777" w:rsidTr="008A769B">
        <w:tc>
          <w:tcPr>
            <w:tcW w:w="4575" w:type="dxa"/>
          </w:tcPr>
          <w:p w14:paraId="443EFDB2" w14:textId="4BC6B4B5" w:rsidR="00CA5F6C" w:rsidRPr="00CA5F6C" w:rsidRDefault="00CA5F6C" w:rsidP="008A769B">
            <w:pPr>
              <w:autoSpaceDE w:val="0"/>
              <w:autoSpaceDN w:val="0"/>
              <w:adjustRightInd w:val="0"/>
              <w:ind w:right="284"/>
              <w:jc w:val="center"/>
              <w:rPr>
                <w:rFonts w:ascii="Arial" w:hAnsi="Arial" w:cs="Arial"/>
                <w:bCs/>
                <w:sz w:val="22"/>
                <w:szCs w:val="22"/>
                <w:lang w:val="en-US"/>
              </w:rPr>
            </w:pPr>
            <w:r w:rsidRPr="00CA5F6C">
              <w:rPr>
                <w:rFonts w:ascii="Arial" w:hAnsi="Arial" w:cs="Arial"/>
                <w:bCs/>
                <w:sz w:val="22"/>
                <w:szCs w:val="22"/>
                <w:lang w:val="en-US"/>
              </w:rPr>
              <w:t xml:space="preserve">LION V 6040, </w:t>
            </w:r>
            <w:r>
              <w:rPr>
                <w:rFonts w:ascii="Arial" w:hAnsi="Arial"/>
                <w:sz w:val="22"/>
              </w:rPr>
              <w:t>the solution for the toughest conditions</w:t>
            </w:r>
          </w:p>
        </w:tc>
        <w:tc>
          <w:tcPr>
            <w:tcW w:w="4487" w:type="dxa"/>
          </w:tcPr>
          <w:p w14:paraId="3F977426" w14:textId="1CC49601" w:rsidR="00CA5F6C" w:rsidRPr="00CA5F6C" w:rsidRDefault="00CA5F6C" w:rsidP="008A769B">
            <w:pPr>
              <w:autoSpaceDE w:val="0"/>
              <w:autoSpaceDN w:val="0"/>
              <w:adjustRightInd w:val="0"/>
              <w:ind w:right="284"/>
              <w:jc w:val="center"/>
              <w:rPr>
                <w:rFonts w:ascii="Arial" w:hAnsi="Arial" w:cs="Arial"/>
                <w:bCs/>
                <w:sz w:val="22"/>
                <w:szCs w:val="22"/>
                <w:lang w:val="en-US"/>
              </w:rPr>
            </w:pPr>
            <w:r w:rsidRPr="00CA5F6C">
              <w:rPr>
                <w:rFonts w:ascii="Arial" w:hAnsi="Arial" w:cs="Arial"/>
                <w:bCs/>
                <w:sz w:val="22"/>
                <w:szCs w:val="22"/>
                <w:lang w:val="en-US"/>
              </w:rPr>
              <w:t xml:space="preserve">Die LION V 6040 </w:t>
            </w:r>
            <w:r>
              <w:rPr>
                <w:rFonts w:ascii="Arial" w:hAnsi="Arial"/>
                <w:sz w:val="22"/>
              </w:rPr>
              <w:t>features an impressive short design and optimised weight distribution</w:t>
            </w:r>
          </w:p>
        </w:tc>
      </w:tr>
      <w:tr w:rsidR="00CA5F6C" w:rsidRPr="00CA5F6C" w14:paraId="51CE1933" w14:textId="77777777" w:rsidTr="008A769B">
        <w:trPr>
          <w:trHeight w:val="60"/>
        </w:trPr>
        <w:tc>
          <w:tcPr>
            <w:tcW w:w="4575" w:type="dxa"/>
          </w:tcPr>
          <w:p w14:paraId="7C59FB60" w14:textId="77777777" w:rsidR="00CA5F6C" w:rsidRDefault="00CA5F6C" w:rsidP="008A769B">
            <w:pPr>
              <w:autoSpaceDE w:val="0"/>
              <w:autoSpaceDN w:val="0"/>
              <w:adjustRightInd w:val="0"/>
              <w:ind w:right="284"/>
              <w:jc w:val="center"/>
              <w:rPr>
                <w:rFonts w:ascii="Arial" w:hAnsi="Arial" w:cs="Arial"/>
                <w:sz w:val="20"/>
                <w:szCs w:val="20"/>
                <w:lang w:val="de-DE"/>
              </w:rPr>
            </w:pPr>
            <w:hyperlink r:id="rId12" w:history="1">
              <w:r w:rsidRPr="004E0E9A">
                <w:rPr>
                  <w:rStyle w:val="Hyperlink"/>
                  <w:rFonts w:ascii="Arial" w:hAnsi="Arial" w:cs="Arial"/>
                  <w:sz w:val="20"/>
                  <w:szCs w:val="20"/>
                  <w:lang w:val="de-DE"/>
                </w:rPr>
                <w:t>https://www.poettinger.at/de_at/newsroom/pressebild/150591</w:t>
              </w:r>
            </w:hyperlink>
          </w:p>
          <w:p w14:paraId="230D9DB1" w14:textId="77777777" w:rsidR="00CA5F6C" w:rsidRPr="00E80F12" w:rsidRDefault="00CA5F6C" w:rsidP="008A769B">
            <w:pPr>
              <w:autoSpaceDE w:val="0"/>
              <w:autoSpaceDN w:val="0"/>
              <w:adjustRightInd w:val="0"/>
              <w:ind w:right="284"/>
              <w:jc w:val="center"/>
              <w:rPr>
                <w:rFonts w:ascii="Arial" w:hAnsi="Arial" w:cs="Arial"/>
                <w:bCs/>
                <w:color w:val="FF0000"/>
                <w:sz w:val="20"/>
                <w:szCs w:val="20"/>
                <w:lang w:val="de-DE"/>
              </w:rPr>
            </w:pPr>
          </w:p>
        </w:tc>
        <w:tc>
          <w:tcPr>
            <w:tcW w:w="4487" w:type="dxa"/>
          </w:tcPr>
          <w:p w14:paraId="5C67670A" w14:textId="77777777" w:rsidR="00CA5F6C" w:rsidRPr="004B4A82" w:rsidRDefault="00CA5F6C" w:rsidP="008A769B">
            <w:pPr>
              <w:autoSpaceDE w:val="0"/>
              <w:autoSpaceDN w:val="0"/>
              <w:adjustRightInd w:val="0"/>
              <w:ind w:right="284"/>
              <w:jc w:val="center"/>
              <w:rPr>
                <w:rFonts w:ascii="Arial" w:hAnsi="Arial" w:cs="Arial"/>
                <w:sz w:val="20"/>
                <w:szCs w:val="20"/>
                <w:lang w:val="de-DE"/>
              </w:rPr>
            </w:pPr>
            <w:hyperlink r:id="rId13" w:history="1">
              <w:r w:rsidRPr="004B4A82">
                <w:rPr>
                  <w:rStyle w:val="Hyperlink"/>
                  <w:rFonts w:ascii="Arial" w:hAnsi="Arial" w:cs="Arial"/>
                  <w:sz w:val="20"/>
                  <w:szCs w:val="20"/>
                  <w:lang w:val="de-DE"/>
                </w:rPr>
                <w:t>https://www.poettinger.at/de_at/newsroom/pressebild/150590</w:t>
              </w:r>
            </w:hyperlink>
          </w:p>
          <w:p w14:paraId="05E8DF60" w14:textId="77777777" w:rsidR="00CA5F6C" w:rsidRPr="00C04DF1" w:rsidRDefault="00CA5F6C" w:rsidP="008A769B">
            <w:pPr>
              <w:autoSpaceDE w:val="0"/>
              <w:autoSpaceDN w:val="0"/>
              <w:adjustRightInd w:val="0"/>
              <w:ind w:right="284"/>
              <w:jc w:val="center"/>
              <w:rPr>
                <w:rFonts w:ascii="Arial" w:hAnsi="Arial" w:cs="Arial"/>
                <w:bCs/>
                <w:color w:val="FF0000"/>
                <w:sz w:val="20"/>
                <w:szCs w:val="20"/>
                <w:lang w:val="de-DE"/>
              </w:rPr>
            </w:pPr>
          </w:p>
        </w:tc>
      </w:tr>
    </w:tbl>
    <w:p w14:paraId="048EA5E5" w14:textId="77777777" w:rsidR="00CA5F6C" w:rsidRPr="00CA5F6C" w:rsidRDefault="00CA5F6C" w:rsidP="00327F94">
      <w:pPr>
        <w:spacing w:line="360" w:lineRule="auto"/>
        <w:ind w:right="283"/>
        <w:rPr>
          <w:rFonts w:ascii="Arial" w:hAnsi="Arial"/>
          <w:b/>
          <w:lang w:val="de-DE"/>
        </w:rPr>
      </w:pPr>
    </w:p>
    <w:p w14:paraId="3F36EB4A" w14:textId="77777777" w:rsidR="00327F94" w:rsidRPr="00327F94" w:rsidRDefault="00327F94" w:rsidP="00327F94">
      <w:pPr>
        <w:autoSpaceDE w:val="0"/>
        <w:autoSpaceDN w:val="0"/>
        <w:adjustRightInd w:val="0"/>
        <w:spacing w:line="360" w:lineRule="auto"/>
        <w:ind w:right="283"/>
        <w:rPr>
          <w:rFonts w:ascii="Arial" w:hAnsi="Arial" w:cs="Arial"/>
          <w:bCs/>
          <w:sz w:val="20"/>
          <w:szCs w:val="20"/>
          <w:lang w:val="de-DE"/>
        </w:rPr>
      </w:pPr>
    </w:p>
    <w:p w14:paraId="38ED4B01" w14:textId="77777777" w:rsidR="00327F94" w:rsidRPr="00327F94" w:rsidRDefault="00327F94" w:rsidP="00327F94">
      <w:pPr>
        <w:autoSpaceDE w:val="0"/>
        <w:autoSpaceDN w:val="0"/>
        <w:adjustRightInd w:val="0"/>
        <w:spacing w:line="360" w:lineRule="auto"/>
        <w:ind w:right="283"/>
        <w:rPr>
          <w:rFonts w:ascii="Arial" w:hAnsi="Arial" w:cs="Arial"/>
          <w:bCs/>
        </w:rPr>
      </w:pPr>
      <w:r>
        <w:rPr>
          <w:rFonts w:ascii="Arial" w:hAnsi="Arial"/>
        </w:rPr>
        <w:t xml:space="preserve">More printer-optimised photos: </w:t>
      </w:r>
      <w:hyperlink r:id="rId14" w:history="1">
        <w:r>
          <w:rPr>
            <w:rStyle w:val="Hyperlink"/>
            <w:rFonts w:ascii="Arial" w:hAnsi="Arial"/>
          </w:rPr>
          <w:t>www.poettinger.at/presse</w:t>
        </w:r>
      </w:hyperlink>
    </w:p>
    <w:p w14:paraId="2B2160E4" w14:textId="77777777" w:rsidR="00327F94" w:rsidRPr="003D4DC2" w:rsidRDefault="00327F94" w:rsidP="00D04EE1">
      <w:pPr>
        <w:spacing w:line="360" w:lineRule="auto"/>
        <w:jc w:val="both"/>
        <w:rPr>
          <w:lang w:val="en-US"/>
        </w:rPr>
      </w:pPr>
    </w:p>
    <w:sectPr w:rsidR="00327F94" w:rsidRPr="003D4DC2">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3570E" w14:textId="77777777" w:rsidR="00997FAD" w:rsidRDefault="00997FAD" w:rsidP="003B67C6">
      <w:r>
        <w:separator/>
      </w:r>
    </w:p>
  </w:endnote>
  <w:endnote w:type="continuationSeparator" w:id="0">
    <w:p w14:paraId="13BD17AE" w14:textId="77777777" w:rsidR="00997FAD" w:rsidRDefault="00997FAD" w:rsidP="003B6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W1G-Lt">
    <w:altName w:val="Arial"/>
    <w:panose1 w:val="00000000000000000000"/>
    <w:charset w:val="4D"/>
    <w:family w:val="auto"/>
    <w:notTrueType/>
    <w:pitch w:val="default"/>
    <w:sig w:usb0="00000003" w:usb1="00000000" w:usb2="00000000" w:usb3="00000000" w:csb0="00000001" w:csb1="00000000"/>
  </w:font>
  <w:font w:name="HelveticaNeueLTW1G-Roman">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304F3" w14:textId="77777777" w:rsidR="0092181B" w:rsidRDefault="0092181B" w:rsidP="0092181B">
    <w:pPr>
      <w:rPr>
        <w:rFonts w:ascii="Arial" w:hAnsi="Arial" w:cs="Arial"/>
        <w:b/>
        <w:sz w:val="18"/>
        <w:szCs w:val="18"/>
        <w:lang w:val="de-DE"/>
      </w:rPr>
    </w:pPr>
  </w:p>
  <w:p w14:paraId="4EFDD5B1" w14:textId="2CED40FD" w:rsidR="0092181B" w:rsidRPr="003D4DC2" w:rsidRDefault="0092181B" w:rsidP="0092181B">
    <w:pPr>
      <w:rPr>
        <w:rFonts w:ascii="Arial" w:hAnsi="Arial" w:cs="Arial"/>
        <w:b/>
        <w:sz w:val="18"/>
        <w:szCs w:val="18"/>
        <w:lang w:val="de-DE"/>
      </w:rPr>
    </w:pPr>
    <w:r w:rsidRPr="003D4DC2">
      <w:rPr>
        <w:rFonts w:ascii="Arial" w:hAnsi="Arial"/>
        <w:b/>
        <w:sz w:val="18"/>
        <w:lang w:val="de-DE"/>
      </w:rPr>
      <w:t>PÖTTINGER Landtechnik GmbH - Corporate communication</w:t>
    </w:r>
  </w:p>
  <w:p w14:paraId="7AFBC508" w14:textId="77777777" w:rsidR="0092181B" w:rsidRPr="003D4DC2" w:rsidRDefault="0092181B" w:rsidP="0092181B">
    <w:pPr>
      <w:rPr>
        <w:rFonts w:ascii="Arial" w:hAnsi="Arial" w:cs="Arial"/>
        <w:sz w:val="18"/>
        <w:szCs w:val="18"/>
        <w:lang w:val="de-DE"/>
      </w:rPr>
    </w:pPr>
    <w:r w:rsidRPr="003D4DC2">
      <w:rPr>
        <w:rFonts w:ascii="Arial" w:hAnsi="Arial"/>
        <w:sz w:val="18"/>
        <w:lang w:val="de-DE"/>
      </w:rPr>
      <w:t>Inge Steibl, Silja Kempinger, Industriegelände 1, A-4710 Grieskirchen</w:t>
    </w:r>
  </w:p>
  <w:p w14:paraId="226BFFB9" w14:textId="7AAF2A0D" w:rsidR="003B67C6" w:rsidRPr="0092181B" w:rsidRDefault="0092181B" w:rsidP="0092181B">
    <w:pPr>
      <w:pStyle w:val="Fuzeile"/>
    </w:pPr>
    <w:r>
      <w:rPr>
        <w:rFonts w:ascii="Arial" w:hAnsi="Arial"/>
        <w:sz w:val="18"/>
      </w:rPr>
      <w:t xml:space="preserve">Phone: +43 7248 600-2415, Email: </w:t>
    </w:r>
    <w:hyperlink r:id="rId1" w:history="1">
      <w:r>
        <w:rPr>
          <w:rFonts w:ascii="Arial" w:hAnsi="Arial"/>
          <w:sz w:val="18"/>
        </w:rPr>
        <w:t>inge.steibl@poettinger.at</w:t>
      </w:r>
    </w:hyperlink>
    <w:r>
      <w:rPr>
        <w:rFonts w:ascii="Arial" w:hAnsi="Arial"/>
        <w:sz w:val="18"/>
      </w:rPr>
      <w:t xml:space="preserve">, silja.kempinger@poettinger.at, </w:t>
    </w:r>
    <w:hyperlink r:id="rId2" w:history="1">
      <w:r>
        <w:rPr>
          <w:rFonts w:ascii="Arial" w:hAnsi="Arial"/>
          <w:sz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4BEE2" w14:textId="77777777" w:rsidR="00997FAD" w:rsidRDefault="00997FAD" w:rsidP="003B67C6">
      <w:r>
        <w:separator/>
      </w:r>
    </w:p>
  </w:footnote>
  <w:footnote w:type="continuationSeparator" w:id="0">
    <w:p w14:paraId="26AC0516" w14:textId="77777777" w:rsidR="00997FAD" w:rsidRDefault="00997FAD" w:rsidP="003B6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5DBE8" w14:textId="77777777" w:rsidR="003B67C6" w:rsidRDefault="003B67C6" w:rsidP="003B67C6">
    <w:pPr>
      <w:tabs>
        <w:tab w:val="left" w:pos="8265"/>
      </w:tabs>
      <w:rPr>
        <w:rFonts w:ascii="Arial" w:hAnsi="Arial" w:cs="Arial"/>
        <w:b/>
      </w:rPr>
    </w:pPr>
  </w:p>
  <w:p w14:paraId="0EC3161A" w14:textId="0830C3D8" w:rsidR="003B67C6" w:rsidRDefault="003B67C6" w:rsidP="003B67C6">
    <w:pPr>
      <w:tabs>
        <w:tab w:val="left" w:pos="8265"/>
      </w:tabs>
      <w:rPr>
        <w:rFonts w:ascii="Arial" w:hAnsi="Arial" w:cs="Arial"/>
        <w:b/>
      </w:rPr>
    </w:pPr>
    <w:r>
      <w:rPr>
        <w:rFonts w:ascii="Arial" w:hAnsi="Arial"/>
        <w:b/>
        <w:noProof/>
      </w:rPr>
      <w:drawing>
        <wp:anchor distT="0" distB="0" distL="114300" distR="114300" simplePos="0" relativeHeight="251659264" behindDoc="0" locked="0" layoutInCell="1" allowOverlap="1" wp14:anchorId="6D33A05C" wp14:editId="709BDD1C">
          <wp:simplePos x="0" y="0"/>
          <wp:positionH relativeFrom="column">
            <wp:posOffset>3607200</wp:posOffset>
          </wp:positionH>
          <wp:positionV relativeFrom="paragraph">
            <wp:posOffset>-635</wp:posOffset>
          </wp:positionV>
          <wp:extent cx="2186305" cy="228600"/>
          <wp:effectExtent l="0" t="0" r="4445" b="0"/>
          <wp:wrapNone/>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rPr>
      <w:t xml:space="preserve">Press release                  </w:t>
    </w:r>
  </w:p>
  <w:p w14:paraId="288A6581" w14:textId="77777777" w:rsidR="003B67C6" w:rsidRDefault="003B67C6">
    <w:pPr>
      <w:pStyle w:val="Kopfzeile"/>
    </w:pPr>
  </w:p>
  <w:p w14:paraId="167523E9" w14:textId="77777777" w:rsidR="003B67C6" w:rsidRDefault="003B67C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208C"/>
    <w:multiLevelType w:val="hybridMultilevel"/>
    <w:tmpl w:val="A05A41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4436229">
    <w:abstractNumId w:val="1"/>
  </w:num>
  <w:num w:numId="2" w16cid:durableId="211409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07D1B"/>
    <w:rsid w:val="00051C90"/>
    <w:rsid w:val="000635D3"/>
    <w:rsid w:val="00090E6E"/>
    <w:rsid w:val="000A2326"/>
    <w:rsid w:val="000C28E8"/>
    <w:rsid w:val="000D3803"/>
    <w:rsid w:val="00110FD8"/>
    <w:rsid w:val="0011379D"/>
    <w:rsid w:val="00192F79"/>
    <w:rsid w:val="00234361"/>
    <w:rsid w:val="00244777"/>
    <w:rsid w:val="002D6ADA"/>
    <w:rsid w:val="00314C1B"/>
    <w:rsid w:val="00327F94"/>
    <w:rsid w:val="003A6CF9"/>
    <w:rsid w:val="003B67C6"/>
    <w:rsid w:val="003D2773"/>
    <w:rsid w:val="003D4DC2"/>
    <w:rsid w:val="0044341B"/>
    <w:rsid w:val="00496ED0"/>
    <w:rsid w:val="004A2526"/>
    <w:rsid w:val="004A6F02"/>
    <w:rsid w:val="004C46B6"/>
    <w:rsid w:val="0052173B"/>
    <w:rsid w:val="00524124"/>
    <w:rsid w:val="00533AB7"/>
    <w:rsid w:val="00535F1A"/>
    <w:rsid w:val="005D2ACE"/>
    <w:rsid w:val="005D6C7D"/>
    <w:rsid w:val="006A4203"/>
    <w:rsid w:val="006D1C9C"/>
    <w:rsid w:val="00750EEB"/>
    <w:rsid w:val="0075373E"/>
    <w:rsid w:val="00780B92"/>
    <w:rsid w:val="007927BB"/>
    <w:rsid w:val="00864A69"/>
    <w:rsid w:val="0086578B"/>
    <w:rsid w:val="008C7810"/>
    <w:rsid w:val="008D0EAB"/>
    <w:rsid w:val="0092181B"/>
    <w:rsid w:val="00922378"/>
    <w:rsid w:val="00930673"/>
    <w:rsid w:val="0095146A"/>
    <w:rsid w:val="00962F80"/>
    <w:rsid w:val="00976B7D"/>
    <w:rsid w:val="00984FE0"/>
    <w:rsid w:val="0099102D"/>
    <w:rsid w:val="00997FAD"/>
    <w:rsid w:val="009D7C4F"/>
    <w:rsid w:val="009E31BE"/>
    <w:rsid w:val="00A37F94"/>
    <w:rsid w:val="00A67185"/>
    <w:rsid w:val="00A90BE0"/>
    <w:rsid w:val="00AA4C09"/>
    <w:rsid w:val="00AA51CF"/>
    <w:rsid w:val="00AD7EBD"/>
    <w:rsid w:val="00AE48B7"/>
    <w:rsid w:val="00AEB385"/>
    <w:rsid w:val="00B34BF4"/>
    <w:rsid w:val="00C046A4"/>
    <w:rsid w:val="00C04DF1"/>
    <w:rsid w:val="00C23ACA"/>
    <w:rsid w:val="00CA5F6C"/>
    <w:rsid w:val="00D001AD"/>
    <w:rsid w:val="00D0041E"/>
    <w:rsid w:val="00D04EE1"/>
    <w:rsid w:val="00EB36BF"/>
    <w:rsid w:val="00F1405C"/>
    <w:rsid w:val="00F3343E"/>
    <w:rsid w:val="00F33942"/>
    <w:rsid w:val="00F74B6E"/>
    <w:rsid w:val="02F5DBAD"/>
    <w:rsid w:val="04FAD569"/>
    <w:rsid w:val="053FB0B5"/>
    <w:rsid w:val="05AE3207"/>
    <w:rsid w:val="0969C05C"/>
    <w:rsid w:val="15365A76"/>
    <w:rsid w:val="17FF23EE"/>
    <w:rsid w:val="1983FA75"/>
    <w:rsid w:val="19B15938"/>
    <w:rsid w:val="1FD53C02"/>
    <w:rsid w:val="207C080C"/>
    <w:rsid w:val="20DB7F6C"/>
    <w:rsid w:val="28542564"/>
    <w:rsid w:val="2863FDDC"/>
    <w:rsid w:val="2C222FD3"/>
    <w:rsid w:val="2E1DF585"/>
    <w:rsid w:val="2F3D44BD"/>
    <w:rsid w:val="333B19D5"/>
    <w:rsid w:val="34CCE498"/>
    <w:rsid w:val="39561A62"/>
    <w:rsid w:val="3AF6051F"/>
    <w:rsid w:val="3C08AD09"/>
    <w:rsid w:val="3CBECE20"/>
    <w:rsid w:val="3D09A0D5"/>
    <w:rsid w:val="3E972376"/>
    <w:rsid w:val="3F32D19A"/>
    <w:rsid w:val="4308EA20"/>
    <w:rsid w:val="44B6DF5C"/>
    <w:rsid w:val="4674C02E"/>
    <w:rsid w:val="46DC81D0"/>
    <w:rsid w:val="483F22A3"/>
    <w:rsid w:val="4B079D32"/>
    <w:rsid w:val="4F851CDD"/>
    <w:rsid w:val="4F864DF1"/>
    <w:rsid w:val="51DECD57"/>
    <w:rsid w:val="534C20F4"/>
    <w:rsid w:val="547C2307"/>
    <w:rsid w:val="54C98D59"/>
    <w:rsid w:val="55E31F8D"/>
    <w:rsid w:val="567E8F10"/>
    <w:rsid w:val="59CA7240"/>
    <w:rsid w:val="5A5B4C72"/>
    <w:rsid w:val="5D761E04"/>
    <w:rsid w:val="5DB72E3C"/>
    <w:rsid w:val="5DC5B04A"/>
    <w:rsid w:val="5EDB6322"/>
    <w:rsid w:val="5F6180AB"/>
    <w:rsid w:val="63E9D4BC"/>
    <w:rsid w:val="6407B01B"/>
    <w:rsid w:val="648707AA"/>
    <w:rsid w:val="669E7BBE"/>
    <w:rsid w:val="68C2A056"/>
    <w:rsid w:val="6E460C6D"/>
    <w:rsid w:val="6FCD23AC"/>
    <w:rsid w:val="711B625C"/>
    <w:rsid w:val="717DAD2F"/>
    <w:rsid w:val="71978EDB"/>
    <w:rsid w:val="7227C759"/>
    <w:rsid w:val="74B5C57D"/>
    <w:rsid w:val="74D1F69A"/>
    <w:rsid w:val="76B49825"/>
    <w:rsid w:val="7768EB00"/>
    <w:rsid w:val="7A379FA3"/>
    <w:rsid w:val="7E942921"/>
    <w:rsid w:val="7ED459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803"/>
    <w:pPr>
      <w:spacing w:after="0" w:line="240" w:lineRule="auto"/>
    </w:pPr>
    <w:rPr>
      <w:rFonts w:ascii="Times New Roman" w:eastAsia="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CE"/>
    <w:pPr>
      <w:spacing w:after="160" w:line="259" w:lineRule="auto"/>
      <w:ind w:left="720"/>
      <w:contextualSpacing/>
    </w:pPr>
    <w:rPr>
      <w:rFonts w:asciiTheme="minorHAnsi" w:eastAsiaTheme="minorHAnsi" w:hAnsiTheme="minorHAnsi" w:cstheme="minorBidi"/>
      <w:sz w:val="22"/>
      <w:szCs w:val="22"/>
    </w:rPr>
  </w:style>
  <w:style w:type="paragraph" w:customStyle="1" w:styleId="CP">
    <w:name w:val="CP"/>
    <w:basedOn w:val="Standard"/>
    <w:next w:val="Standard"/>
    <w:uiPriority w:val="99"/>
    <w:rsid w:val="0052173B"/>
    <w:pPr>
      <w:tabs>
        <w:tab w:val="left" w:pos="170"/>
        <w:tab w:val="right" w:pos="3969"/>
      </w:tabs>
      <w:suppressAutoHyphens/>
      <w:autoSpaceDE w:val="0"/>
      <w:autoSpaceDN w:val="0"/>
      <w:adjustRightInd w:val="0"/>
      <w:spacing w:line="230" w:lineRule="atLeast"/>
      <w:textAlignment w:val="center"/>
    </w:pPr>
    <w:rPr>
      <w:rFonts w:ascii="HelveticaNeueLTW1G-Lt" w:eastAsiaTheme="minorHAnsi" w:hAnsi="HelveticaNeueLTW1G-Lt" w:cs="HelveticaNeueLTW1G-Lt"/>
      <w:color w:val="000000"/>
      <w:spacing w:val="2"/>
      <w:sz w:val="18"/>
      <w:szCs w:val="18"/>
    </w:rPr>
  </w:style>
  <w:style w:type="paragraph" w:customStyle="1" w:styleId="BP">
    <w:name w:val="BP"/>
    <w:basedOn w:val="CP"/>
    <w:uiPriority w:val="99"/>
    <w:rsid w:val="0052173B"/>
    <w:pPr>
      <w:tabs>
        <w:tab w:val="clear" w:pos="170"/>
        <w:tab w:val="left" w:pos="283"/>
      </w:tabs>
      <w:ind w:left="283" w:hanging="283"/>
    </w:pPr>
  </w:style>
  <w:style w:type="paragraph" w:customStyle="1" w:styleId="H3">
    <w:name w:val="H3"/>
    <w:basedOn w:val="Standard"/>
    <w:uiPriority w:val="99"/>
    <w:rsid w:val="00780B92"/>
    <w:pPr>
      <w:autoSpaceDE w:val="0"/>
      <w:autoSpaceDN w:val="0"/>
      <w:adjustRightInd w:val="0"/>
      <w:spacing w:before="227" w:after="113" w:line="288" w:lineRule="auto"/>
      <w:textAlignment w:val="center"/>
    </w:pPr>
    <w:rPr>
      <w:rFonts w:ascii="HelveticaNeueLTW1G-Roman" w:eastAsiaTheme="minorHAnsi" w:hAnsi="HelveticaNeueLTW1G-Roman" w:cs="HelveticaNeueLTW1G-Roman"/>
      <w:color w:val="000000"/>
    </w:rPr>
  </w:style>
  <w:style w:type="paragraph" w:styleId="Kopfzeile">
    <w:name w:val="header"/>
    <w:basedOn w:val="Standard"/>
    <w:link w:val="KopfzeileZchn"/>
    <w:uiPriority w:val="99"/>
    <w:unhideWhenUsed/>
    <w:rsid w:val="003B67C6"/>
    <w:pPr>
      <w:tabs>
        <w:tab w:val="center" w:pos="4536"/>
        <w:tab w:val="right" w:pos="9072"/>
      </w:tabs>
    </w:pPr>
  </w:style>
  <w:style w:type="character" w:customStyle="1" w:styleId="KopfzeileZchn">
    <w:name w:val="Kopfzeile Zchn"/>
    <w:basedOn w:val="Absatz-Standardschriftart"/>
    <w:link w:val="Kopfzeile"/>
    <w:uiPriority w:val="99"/>
    <w:rsid w:val="003B67C6"/>
    <w:rPr>
      <w:rFonts w:ascii="Times New Roman" w:eastAsia="Times New Roman" w:hAnsi="Times New Roman" w:cs="Times New Roman"/>
      <w:sz w:val="24"/>
      <w:szCs w:val="24"/>
      <w:lang w:val="en-GB"/>
    </w:rPr>
  </w:style>
  <w:style w:type="paragraph" w:styleId="Fuzeile">
    <w:name w:val="footer"/>
    <w:basedOn w:val="Standard"/>
    <w:link w:val="FuzeileZchn"/>
    <w:uiPriority w:val="99"/>
    <w:unhideWhenUsed/>
    <w:rsid w:val="003B67C6"/>
    <w:pPr>
      <w:tabs>
        <w:tab w:val="center" w:pos="4536"/>
        <w:tab w:val="right" w:pos="9072"/>
      </w:tabs>
    </w:pPr>
  </w:style>
  <w:style w:type="character" w:customStyle="1" w:styleId="FuzeileZchn">
    <w:name w:val="Fußzeile Zchn"/>
    <w:basedOn w:val="Absatz-Standardschriftart"/>
    <w:link w:val="Fuzeile"/>
    <w:uiPriority w:val="99"/>
    <w:rsid w:val="003B67C6"/>
    <w:rPr>
      <w:rFonts w:ascii="Times New Roman" w:eastAsia="Times New Roman" w:hAnsi="Times New Roman" w:cs="Times New Roman"/>
      <w:sz w:val="24"/>
      <w:szCs w:val="24"/>
      <w:lang w:val="en-GB"/>
    </w:rPr>
  </w:style>
  <w:style w:type="character" w:styleId="Hyperlink">
    <w:name w:val="Hyperlink"/>
    <w:basedOn w:val="Absatz-Standardschriftart"/>
    <w:rsid w:val="00327F94"/>
    <w:rPr>
      <w:color w:val="0000FF"/>
      <w:u w:val="single"/>
    </w:rPr>
  </w:style>
  <w:style w:type="table" w:styleId="Tabellenraster">
    <w:name w:val="Table Grid"/>
    <w:basedOn w:val="NormaleTabelle"/>
    <w:rsid w:val="00327F9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de_at/newsroom/pressebild/15059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de_at/newsroom/pressebild/1505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89A967F6-C3F1-4B19-A538-E46A5A6DBD36}">
  <ds:schemaRefs>
    <ds:schemaRef ds:uri="http://schemas.microsoft.com/sharepoint/v3/contenttype/forms"/>
  </ds:schemaRefs>
</ds:datastoreItem>
</file>

<file path=customXml/itemProps2.xml><?xml version="1.0" encoding="utf-8"?>
<ds:datastoreItem xmlns:ds="http://schemas.openxmlformats.org/officeDocument/2006/customXml" ds:itemID="{63BC631C-6AA5-4176-8C93-8FAB9F0C22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CC380-0F8B-4C1C-A936-4ACF3C9D396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561</Words>
  <Characters>3541</Characters>
  <Application>Microsoft Office Word</Application>
  <DocSecurity>0</DocSecurity>
  <Lines>29</Lines>
  <Paragraphs>8</Paragraphs>
  <ScaleCrop>false</ScaleCrop>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Ammon Felix</dc:creator>
  <cp:keywords/>
  <dc:description/>
  <cp:lastModifiedBy>Steibl Inge</cp:lastModifiedBy>
  <cp:revision>5</cp:revision>
  <dcterms:created xsi:type="dcterms:W3CDTF">2024-07-09T12:12:00Z</dcterms:created>
  <dcterms:modified xsi:type="dcterms:W3CDTF">2024-07-18T11:57:00Z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